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599" w:rsidRPr="00C17599" w:rsidRDefault="00C17599" w:rsidP="00C17599">
      <w:pPr>
        <w:spacing w:before="100" w:beforeAutospacing="1" w:after="100" w:afterAutospacing="1" w:line="240" w:lineRule="auto"/>
        <w:outlineLvl w:val="0"/>
        <w:rPr>
          <w:rFonts w:ascii="Times New Roman" w:eastAsia="Times New Roman" w:hAnsi="Times New Roman" w:cs="Times New Roman"/>
          <w:b/>
          <w:bCs/>
          <w:color w:val="00B050"/>
          <w:kern w:val="36"/>
          <w:sz w:val="48"/>
          <w:szCs w:val="48"/>
          <w:lang w:eastAsia="pt-PT"/>
        </w:rPr>
      </w:pPr>
      <w:r w:rsidRPr="00C17599">
        <w:rPr>
          <w:rFonts w:ascii="Times New Roman" w:eastAsia="Times New Roman" w:hAnsi="Times New Roman" w:cs="Times New Roman"/>
          <w:b/>
          <w:bCs/>
          <w:i/>
          <w:iCs/>
          <w:color w:val="00B050"/>
          <w:kern w:val="36"/>
          <w:sz w:val="48"/>
          <w:szCs w:val="48"/>
          <w:lang w:eastAsia="pt-PT"/>
        </w:rPr>
        <w:t>Problemas em CB</w:t>
      </w:r>
    </w:p>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 xml:space="preserve">    </w:t>
      </w:r>
    </w:p>
    <w:tbl>
      <w:tblPr>
        <w:tblW w:w="5000" w:type="pct"/>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51"/>
        <w:gridCol w:w="5743"/>
      </w:tblGrid>
      <w:tr w:rsidR="00C17599" w:rsidRPr="00C17599" w:rsidTr="00C1759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color w:val="00B050"/>
                <w:sz w:val="24"/>
                <w:szCs w:val="24"/>
                <w:lang w:eastAsia="pt-PT"/>
              </w:rPr>
            </w:pPr>
            <w:r w:rsidRPr="00C17599">
              <w:rPr>
                <w:rFonts w:ascii="Times New Roman" w:eastAsia="Times New Roman" w:hAnsi="Times New Roman" w:cs="Times New Roman"/>
                <w:b/>
                <w:bCs/>
                <w:color w:val="00B050"/>
                <w:sz w:val="24"/>
                <w:szCs w:val="24"/>
                <w:lang w:eastAsia="pt-PT"/>
              </w:rPr>
              <w:t>Sintoma</w:t>
            </w:r>
            <w:r w:rsidR="000A0F31">
              <w:rPr>
                <w:rFonts w:ascii="Times New Roman" w:eastAsia="Times New Roman" w:hAnsi="Times New Roman" w:cs="Times New Roman"/>
                <w:b/>
                <w:bCs/>
                <w:color w:val="00B050"/>
                <w:sz w:val="24"/>
                <w:szCs w:val="24"/>
                <w:lang w:eastAsia="pt-PT"/>
              </w:rPr>
              <w:t>s…</w:t>
            </w:r>
          </w:p>
        </w:tc>
        <w:tc>
          <w:tcPr>
            <w:tcW w:w="33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b/>
                <w:color w:val="00B050"/>
                <w:sz w:val="24"/>
                <w:szCs w:val="24"/>
                <w:lang w:eastAsia="pt-PT"/>
              </w:rPr>
            </w:pPr>
            <w:r w:rsidRPr="00C17599">
              <w:rPr>
                <w:rFonts w:ascii="Times New Roman" w:eastAsia="Times New Roman" w:hAnsi="Times New Roman" w:cs="Times New Roman"/>
                <w:b/>
                <w:bCs/>
                <w:color w:val="00B050"/>
                <w:sz w:val="24"/>
                <w:szCs w:val="24"/>
                <w:lang w:eastAsia="pt-PT"/>
              </w:rPr>
              <w:t>Diagnóstico e Remédio</w:t>
            </w:r>
            <w:r w:rsidR="000A0F31">
              <w:rPr>
                <w:rFonts w:ascii="Times New Roman" w:eastAsia="Times New Roman" w:hAnsi="Times New Roman" w:cs="Times New Roman"/>
                <w:b/>
                <w:bCs/>
                <w:color w:val="00B050"/>
                <w:sz w:val="24"/>
                <w:szCs w:val="24"/>
                <w:lang w:eastAsia="pt-PT"/>
              </w:rPr>
              <w:t xml:space="preserve"> Santo…</w:t>
            </w:r>
          </w:p>
        </w:tc>
      </w:tr>
      <w:tr w:rsidR="00C17599" w:rsidRPr="00C17599" w:rsidTr="00C1759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O aparelho não liga</w:t>
            </w:r>
          </w:p>
        </w:tc>
        <w:tc>
          <w:tcPr>
            <w:tcW w:w="33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Verificar se a ligação da alimentação foi efectuada correctamente, com as polaridades apropriadas. Se tudo se encontra normal, verificar se não rebentou um fusível da viatura, ou se não existe um fio descarnado. Finalmente verificar a fixação do fio negro (pólo negativo) à massa. Noutros casos consultar especialista (transístor deteriorado).</w:t>
            </w:r>
          </w:p>
        </w:tc>
      </w:tr>
      <w:tr w:rsidR="00C17599" w:rsidRPr="00C17599" w:rsidTr="00C1759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Queima de um fusível assim que se coloca o aparelho em funcionamento</w:t>
            </w:r>
          </w:p>
        </w:tc>
        <w:tc>
          <w:tcPr>
            <w:tcW w:w="33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Mau contacto no interior ou exterior (ligação) do aparelho. Verificar os fios e as polaridades. Numa instalação móvel, não tentar substituir o fusível por outro de intensidade superior.</w:t>
            </w:r>
          </w:p>
        </w:tc>
      </w:tr>
      <w:tr w:rsidR="00C17599" w:rsidRPr="00C17599" w:rsidTr="00C1759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Ausência de recepção</w:t>
            </w:r>
          </w:p>
        </w:tc>
        <w:tc>
          <w:tcPr>
            <w:tcW w:w="33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O «</w:t>
            </w:r>
            <w:proofErr w:type="spellStart"/>
            <w:r w:rsidRPr="00C17599">
              <w:rPr>
                <w:rFonts w:ascii="Times New Roman" w:eastAsia="Times New Roman" w:hAnsi="Times New Roman" w:cs="Times New Roman"/>
                <w:sz w:val="24"/>
                <w:szCs w:val="24"/>
                <w:lang w:eastAsia="pt-PT"/>
              </w:rPr>
              <w:t>squelch</w:t>
            </w:r>
            <w:proofErr w:type="spellEnd"/>
            <w:r w:rsidRPr="00C17599">
              <w:rPr>
                <w:rFonts w:ascii="Times New Roman" w:eastAsia="Times New Roman" w:hAnsi="Times New Roman" w:cs="Times New Roman"/>
                <w:sz w:val="24"/>
                <w:szCs w:val="24"/>
                <w:lang w:eastAsia="pt-PT"/>
              </w:rPr>
              <w:t>» pode estar todo aberto, ou o potenciómetro «RF» no mínimo. Verificar ainda se o aparelho não está em posição de «</w:t>
            </w:r>
            <w:proofErr w:type="spellStart"/>
            <w:r w:rsidRPr="00C17599">
              <w:rPr>
                <w:rFonts w:ascii="Times New Roman" w:eastAsia="Times New Roman" w:hAnsi="Times New Roman" w:cs="Times New Roman"/>
                <w:sz w:val="24"/>
                <w:szCs w:val="24"/>
                <w:lang w:eastAsia="pt-PT"/>
              </w:rPr>
              <w:t>public</w:t>
            </w:r>
            <w:proofErr w:type="spellEnd"/>
            <w:r w:rsidRPr="00C17599">
              <w:rPr>
                <w:rFonts w:ascii="Times New Roman" w:eastAsia="Times New Roman" w:hAnsi="Times New Roman" w:cs="Times New Roman"/>
                <w:sz w:val="24"/>
                <w:szCs w:val="24"/>
                <w:lang w:eastAsia="pt-PT"/>
              </w:rPr>
              <w:t xml:space="preserve"> </w:t>
            </w:r>
            <w:proofErr w:type="spellStart"/>
            <w:r w:rsidRPr="00C17599">
              <w:rPr>
                <w:rFonts w:ascii="Times New Roman" w:eastAsia="Times New Roman" w:hAnsi="Times New Roman" w:cs="Times New Roman"/>
                <w:sz w:val="24"/>
                <w:szCs w:val="24"/>
                <w:lang w:eastAsia="pt-PT"/>
              </w:rPr>
              <w:t>adress</w:t>
            </w:r>
            <w:proofErr w:type="spellEnd"/>
            <w:r w:rsidRPr="00C17599">
              <w:rPr>
                <w:rFonts w:ascii="Times New Roman" w:eastAsia="Times New Roman" w:hAnsi="Times New Roman" w:cs="Times New Roman"/>
                <w:sz w:val="24"/>
                <w:szCs w:val="24"/>
                <w:lang w:eastAsia="pt-PT"/>
              </w:rPr>
              <w:t>» e se o microfone está ligado. Com efeito, os aparelhos CB não podem receber sinais se o microfone não estiver montado.</w:t>
            </w:r>
          </w:p>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 </w:t>
            </w:r>
          </w:p>
        </w:tc>
      </w:tr>
      <w:tr w:rsidR="00C17599" w:rsidRPr="00C17599" w:rsidTr="00C1759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Recepção intermitente</w:t>
            </w:r>
          </w:p>
        </w:tc>
        <w:tc>
          <w:tcPr>
            <w:tcW w:w="33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 xml:space="preserve">Verificar a ligação da alimentação, e também a do cabo coaxial às tomadas PL da antena e do </w:t>
            </w:r>
            <w:proofErr w:type="spellStart"/>
            <w:r w:rsidRPr="00C17599">
              <w:rPr>
                <w:rFonts w:ascii="Times New Roman" w:eastAsia="Times New Roman" w:hAnsi="Times New Roman" w:cs="Times New Roman"/>
                <w:sz w:val="24"/>
                <w:szCs w:val="24"/>
                <w:lang w:eastAsia="pt-PT"/>
              </w:rPr>
              <w:t>emissor-receptor</w:t>
            </w:r>
            <w:proofErr w:type="spellEnd"/>
            <w:r w:rsidRPr="00C17599">
              <w:rPr>
                <w:rFonts w:ascii="Times New Roman" w:eastAsia="Times New Roman" w:hAnsi="Times New Roman" w:cs="Times New Roman"/>
                <w:sz w:val="24"/>
                <w:szCs w:val="24"/>
                <w:lang w:eastAsia="pt-PT"/>
              </w:rPr>
              <w:t>. Verificar a qualidade de ligação à massa.</w:t>
            </w:r>
          </w:p>
        </w:tc>
      </w:tr>
      <w:tr w:rsidR="00C17599" w:rsidRPr="00C17599" w:rsidTr="00C1759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Recepção e ruído fracos, mesmo quando o volume se encontra no máximo</w:t>
            </w:r>
          </w:p>
        </w:tc>
        <w:tc>
          <w:tcPr>
            <w:tcW w:w="33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Reajustar a soldadura do coaxial à tomada PL do aparelho, e verificar se esta tomada se encontra bem apertada à base da antena.</w:t>
            </w:r>
          </w:p>
        </w:tc>
      </w:tr>
      <w:tr w:rsidR="00C17599" w:rsidRPr="00C17599" w:rsidTr="00C1759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Saturação do sinal na recepção</w:t>
            </w:r>
          </w:p>
        </w:tc>
        <w:tc>
          <w:tcPr>
            <w:tcW w:w="33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 xml:space="preserve">Se a estação captada se encontra muito próxima este fenómeno é normal. Regular o «RF GAIN» se </w:t>
            </w:r>
            <w:proofErr w:type="spellStart"/>
            <w:r w:rsidRPr="00C17599">
              <w:rPr>
                <w:rFonts w:ascii="Times New Roman" w:eastAsia="Times New Roman" w:hAnsi="Times New Roman" w:cs="Times New Roman"/>
                <w:sz w:val="24"/>
                <w:szCs w:val="24"/>
                <w:lang w:eastAsia="pt-PT"/>
              </w:rPr>
              <w:t>se</w:t>
            </w:r>
            <w:proofErr w:type="spellEnd"/>
            <w:r w:rsidRPr="00C17599">
              <w:rPr>
                <w:rFonts w:ascii="Times New Roman" w:eastAsia="Times New Roman" w:hAnsi="Times New Roman" w:cs="Times New Roman"/>
                <w:sz w:val="24"/>
                <w:szCs w:val="24"/>
                <w:lang w:eastAsia="pt-PT"/>
              </w:rPr>
              <w:t xml:space="preserve"> dispõe deste controlo, ou pedir ao interlocutor que diminua o seu «MIC-GAIN». Se estas disposições não tiverem qualquer efeito, poderá tratar-se de uma falta no alto-falante.</w:t>
            </w:r>
          </w:p>
        </w:tc>
      </w:tr>
      <w:tr w:rsidR="00C17599" w:rsidRPr="00C17599" w:rsidTr="00C1759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Recepção em vários canais de sinais provenientes de uma outra estação</w:t>
            </w:r>
          </w:p>
        </w:tc>
        <w:tc>
          <w:tcPr>
            <w:tcW w:w="33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Utilização de um amplificador linear por uma estação situada na vizinhança e que afecta os canais adjacentes. Procurar a frequência de emissão deste perturbador e pedir-lhe que elimine o problema.</w:t>
            </w:r>
          </w:p>
        </w:tc>
      </w:tr>
      <w:tr w:rsidR="00C17599" w:rsidRPr="00C17599" w:rsidTr="00C1759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Recepção de uma estação, mas impossibilidade de lhe responder</w:t>
            </w:r>
          </w:p>
        </w:tc>
        <w:tc>
          <w:tcPr>
            <w:tcW w:w="33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Regular novamente a antena. Pode no entanto tratar-se de uma estação demasiado afastada, utilizando uma antena melhor e sofrendo de menos obstáculos.</w:t>
            </w:r>
          </w:p>
        </w:tc>
      </w:tr>
      <w:tr w:rsidR="00C17599" w:rsidRPr="00C17599" w:rsidTr="00C1759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Parasitas fortes e talvez regulares na recepção</w:t>
            </w:r>
          </w:p>
        </w:tc>
        <w:tc>
          <w:tcPr>
            <w:tcW w:w="33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 xml:space="preserve">Proximidade de aparelhos industriais ou médicos com ressonância em 27 </w:t>
            </w:r>
            <w:proofErr w:type="spellStart"/>
            <w:r w:rsidRPr="00C17599">
              <w:rPr>
                <w:rFonts w:ascii="Times New Roman" w:eastAsia="Times New Roman" w:hAnsi="Times New Roman" w:cs="Times New Roman"/>
                <w:sz w:val="24"/>
                <w:szCs w:val="24"/>
                <w:lang w:eastAsia="pt-PT"/>
              </w:rPr>
              <w:t>Mhz</w:t>
            </w:r>
            <w:proofErr w:type="spellEnd"/>
            <w:r w:rsidRPr="00C17599">
              <w:rPr>
                <w:rFonts w:ascii="Times New Roman" w:eastAsia="Times New Roman" w:hAnsi="Times New Roman" w:cs="Times New Roman"/>
                <w:sz w:val="24"/>
                <w:szCs w:val="24"/>
                <w:lang w:eastAsia="pt-PT"/>
              </w:rPr>
              <w:t>, de linhas de alta tensão ou ainda de balizas hertzianas.</w:t>
            </w:r>
          </w:p>
        </w:tc>
      </w:tr>
      <w:tr w:rsidR="00C17599" w:rsidRPr="00C17599" w:rsidTr="00C1759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 xml:space="preserve">Ausência de emissão quando se carrega no botão do microfone. Emissão de </w:t>
            </w:r>
            <w:r w:rsidRPr="00C17599">
              <w:rPr>
                <w:rFonts w:ascii="Times New Roman" w:eastAsia="Times New Roman" w:hAnsi="Times New Roman" w:cs="Times New Roman"/>
                <w:sz w:val="24"/>
                <w:szCs w:val="24"/>
                <w:lang w:eastAsia="pt-PT"/>
              </w:rPr>
              <w:lastRenderedPageBreak/>
              <w:t>uma portadora sem modulação.</w:t>
            </w:r>
          </w:p>
        </w:tc>
        <w:tc>
          <w:tcPr>
            <w:tcW w:w="33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lastRenderedPageBreak/>
              <w:t xml:space="preserve">Mau contacto no microfone na sua tomada ou no respectivo cabo. Se </w:t>
            </w:r>
            <w:proofErr w:type="spellStart"/>
            <w:r w:rsidRPr="00C17599">
              <w:rPr>
                <w:rFonts w:ascii="Times New Roman" w:eastAsia="Times New Roman" w:hAnsi="Times New Roman" w:cs="Times New Roman"/>
                <w:sz w:val="24"/>
                <w:szCs w:val="24"/>
                <w:lang w:eastAsia="pt-PT"/>
              </w:rPr>
              <w:t>se</w:t>
            </w:r>
            <w:proofErr w:type="spellEnd"/>
            <w:r w:rsidRPr="00C17599">
              <w:rPr>
                <w:rFonts w:ascii="Times New Roman" w:eastAsia="Times New Roman" w:hAnsi="Times New Roman" w:cs="Times New Roman"/>
                <w:sz w:val="24"/>
                <w:szCs w:val="24"/>
                <w:lang w:eastAsia="pt-PT"/>
              </w:rPr>
              <w:t xml:space="preserve"> consegue receber, o problema situa-se provavelmente no próprio microfone ou no seu cabo.</w:t>
            </w:r>
          </w:p>
        </w:tc>
      </w:tr>
      <w:tr w:rsidR="00C17599" w:rsidRPr="00C17599" w:rsidTr="00C1759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lastRenderedPageBreak/>
              <w:t>Má modulação</w:t>
            </w:r>
          </w:p>
        </w:tc>
        <w:tc>
          <w:tcPr>
            <w:tcW w:w="33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«MIC GAIN» demasiado a fundo, antena a regular ou danificada, microfone a falhar. Em instalações fixas, alimentação inadequada.</w:t>
            </w:r>
          </w:p>
        </w:tc>
      </w:tr>
      <w:tr w:rsidR="00C17599" w:rsidRPr="00C17599" w:rsidTr="00C1759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Modulação variável</w:t>
            </w:r>
          </w:p>
        </w:tc>
        <w:tc>
          <w:tcPr>
            <w:tcW w:w="33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Cabo coaxial mal soldado à tomada PL, alimentação cuja ligação está mal executada.</w:t>
            </w:r>
          </w:p>
        </w:tc>
      </w:tr>
      <w:tr w:rsidR="00C17599" w:rsidRPr="00C17599" w:rsidTr="00C1759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Impossibilidade de contactar estações a não ser quando muito próximas</w:t>
            </w:r>
          </w:p>
        </w:tc>
        <w:tc>
          <w:tcPr>
            <w:tcW w:w="33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Antena mal regulada ou, simplesmente, más condições de propagação. Neste último caso não há nada a fazer!</w:t>
            </w:r>
          </w:p>
        </w:tc>
      </w:tr>
      <w:tr w:rsidR="00C17599" w:rsidRPr="00C17599" w:rsidTr="00C1759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Em instalações móveis, ruídos quando o motor funciona.</w:t>
            </w:r>
          </w:p>
        </w:tc>
        <w:tc>
          <w:tcPr>
            <w:tcW w:w="33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 xml:space="preserve">Ligar o filtro «NB-ANL» ou </w:t>
            </w:r>
            <w:proofErr w:type="spellStart"/>
            <w:r w:rsidRPr="00C17599">
              <w:rPr>
                <w:rFonts w:ascii="Times New Roman" w:eastAsia="Times New Roman" w:hAnsi="Times New Roman" w:cs="Times New Roman"/>
                <w:sz w:val="24"/>
                <w:szCs w:val="24"/>
                <w:lang w:eastAsia="pt-PT"/>
              </w:rPr>
              <w:t>antiparasitar</w:t>
            </w:r>
            <w:proofErr w:type="spellEnd"/>
            <w:r w:rsidRPr="00C17599">
              <w:rPr>
                <w:rFonts w:ascii="Times New Roman" w:eastAsia="Times New Roman" w:hAnsi="Times New Roman" w:cs="Times New Roman"/>
                <w:sz w:val="24"/>
                <w:szCs w:val="24"/>
                <w:lang w:eastAsia="pt-PT"/>
              </w:rPr>
              <w:t xml:space="preserve"> o veículo.</w:t>
            </w:r>
          </w:p>
        </w:tc>
      </w:tr>
      <w:tr w:rsidR="00C17599" w:rsidRPr="00C17599" w:rsidTr="00C1759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O aparelho aquece exageradamente</w:t>
            </w:r>
          </w:p>
        </w:tc>
        <w:tc>
          <w:tcPr>
            <w:tcW w:w="33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Taxa de ondas estacionárias demasiado elevadas. Remediar rapidamente a situação.</w:t>
            </w:r>
          </w:p>
        </w:tc>
      </w:tr>
      <w:tr w:rsidR="00C17599" w:rsidRPr="00C17599" w:rsidTr="00C17599">
        <w:trPr>
          <w:tblCellSpacing w:w="15" w:type="dxa"/>
        </w:trPr>
        <w:tc>
          <w:tcPr>
            <w:tcW w:w="16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Impossibilidade de obter uma taxa de ondas estacionárias reduzidas</w:t>
            </w:r>
          </w:p>
        </w:tc>
        <w:tc>
          <w:tcPr>
            <w:tcW w:w="3350" w:type="pct"/>
            <w:tcBorders>
              <w:top w:val="outset" w:sz="6" w:space="0" w:color="auto"/>
              <w:left w:val="outset" w:sz="6" w:space="0" w:color="auto"/>
              <w:bottom w:val="outset" w:sz="6" w:space="0" w:color="auto"/>
              <w:right w:val="outset" w:sz="6" w:space="0" w:color="auto"/>
            </w:tcBorders>
            <w:vAlign w:val="center"/>
            <w:hideMark/>
          </w:tcPr>
          <w:p w:rsidR="00C17599" w:rsidRPr="00C17599" w:rsidRDefault="00C17599" w:rsidP="00C17599">
            <w:pPr>
              <w:spacing w:before="100" w:beforeAutospacing="1" w:after="100" w:afterAutospacing="1" w:line="240" w:lineRule="auto"/>
              <w:rPr>
                <w:rFonts w:ascii="Times New Roman" w:eastAsia="Times New Roman" w:hAnsi="Times New Roman" w:cs="Times New Roman"/>
                <w:sz w:val="24"/>
                <w:szCs w:val="24"/>
                <w:lang w:eastAsia="pt-PT"/>
              </w:rPr>
            </w:pPr>
            <w:r w:rsidRPr="00C17599">
              <w:rPr>
                <w:rFonts w:ascii="Times New Roman" w:eastAsia="Times New Roman" w:hAnsi="Times New Roman" w:cs="Times New Roman"/>
                <w:sz w:val="24"/>
                <w:szCs w:val="24"/>
                <w:lang w:eastAsia="pt-PT"/>
              </w:rPr>
              <w:t>Má ligação á massa. Haste regulável da antena devendo ser cortada (com um máximo de precauções) com as dimensões óptimas para uma boa sintonia.</w:t>
            </w:r>
          </w:p>
        </w:tc>
      </w:tr>
    </w:tbl>
    <w:p w:rsidR="00C17599" w:rsidRPr="00C17599" w:rsidRDefault="00C17599" w:rsidP="00C17599">
      <w:pPr>
        <w:spacing w:after="0" w:line="240" w:lineRule="auto"/>
        <w:rPr>
          <w:rFonts w:ascii="Times New Roman" w:eastAsia="Times New Roman" w:hAnsi="Times New Roman" w:cs="Times New Roman"/>
          <w:color w:val="000000"/>
          <w:sz w:val="24"/>
          <w:szCs w:val="24"/>
          <w:lang w:eastAsia="pt-PT"/>
        </w:rPr>
      </w:pPr>
      <w:r w:rsidRPr="00C17599">
        <w:rPr>
          <w:rFonts w:ascii="Times New Roman" w:eastAsia="Times New Roman" w:hAnsi="Times New Roman" w:cs="Times New Roman"/>
          <w:color w:val="000000"/>
          <w:sz w:val="24"/>
          <w:szCs w:val="24"/>
          <w:lang w:eastAsia="pt-PT"/>
        </w:rPr>
        <w:br/>
        <w:t xml:space="preserve">Ler mais: </w:t>
      </w:r>
      <w:hyperlink r:id="rId4" w:history="1">
        <w:r w:rsidRPr="00C17599">
          <w:rPr>
            <w:rFonts w:ascii="Times New Roman" w:eastAsia="Times New Roman" w:hAnsi="Times New Roman" w:cs="Times New Roman"/>
            <w:color w:val="0000FF"/>
            <w:sz w:val="24"/>
            <w:szCs w:val="24"/>
            <w:u w:val="single"/>
            <w:lang w:eastAsia="pt-PT"/>
          </w:rPr>
          <w:t>http://estacaoaquario.webnode.pt/problemas-em-cb/</w:t>
        </w:r>
      </w:hyperlink>
      <w:r w:rsidRPr="00C17599">
        <w:rPr>
          <w:rFonts w:ascii="Times New Roman" w:eastAsia="Times New Roman" w:hAnsi="Times New Roman" w:cs="Times New Roman"/>
          <w:color w:val="000000"/>
          <w:sz w:val="24"/>
          <w:szCs w:val="24"/>
          <w:lang w:eastAsia="pt-PT"/>
        </w:rPr>
        <w:br/>
        <w:t xml:space="preserve">Crie o seu website grátis: </w:t>
      </w:r>
      <w:hyperlink r:id="rId5" w:history="1">
        <w:r w:rsidRPr="00C17599">
          <w:rPr>
            <w:rFonts w:ascii="Times New Roman" w:eastAsia="Times New Roman" w:hAnsi="Times New Roman" w:cs="Times New Roman"/>
            <w:color w:val="0000FF"/>
            <w:sz w:val="24"/>
            <w:szCs w:val="24"/>
            <w:u w:val="single"/>
            <w:lang w:eastAsia="pt-PT"/>
          </w:rPr>
          <w:t>http://www.webnode.com.pt</w:t>
        </w:r>
      </w:hyperlink>
    </w:p>
    <w:p w:rsidR="00206E06" w:rsidRDefault="00206E06"/>
    <w:sectPr w:rsidR="00206E06" w:rsidSect="00206E0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C17599"/>
    <w:rsid w:val="000A0F31"/>
    <w:rsid w:val="00206E06"/>
    <w:rsid w:val="00C17599"/>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E06"/>
  </w:style>
  <w:style w:type="paragraph" w:styleId="Ttulo1">
    <w:name w:val="heading 1"/>
    <w:basedOn w:val="Normal"/>
    <w:link w:val="Ttulo1Carcter"/>
    <w:uiPriority w:val="9"/>
    <w:qFormat/>
    <w:rsid w:val="00C1759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cter">
    <w:name w:val="Título 1 Carácter"/>
    <w:basedOn w:val="Tipodeletrapredefinidodopargrafo"/>
    <w:link w:val="Ttulo1"/>
    <w:uiPriority w:val="9"/>
    <w:rsid w:val="00C17599"/>
    <w:rPr>
      <w:rFonts w:ascii="Times New Roman" w:eastAsia="Times New Roman" w:hAnsi="Times New Roman" w:cs="Times New Roman"/>
      <w:b/>
      <w:bCs/>
      <w:kern w:val="36"/>
      <w:sz w:val="48"/>
      <w:szCs w:val="48"/>
      <w:lang w:eastAsia="pt-PT"/>
    </w:rPr>
  </w:style>
  <w:style w:type="paragraph" w:styleId="NormalWeb">
    <w:name w:val="Normal (Web)"/>
    <w:basedOn w:val="Normal"/>
    <w:uiPriority w:val="99"/>
    <w:unhideWhenUsed/>
    <w:rsid w:val="00C17599"/>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styleId="Hiperligao">
    <w:name w:val="Hyperlink"/>
    <w:basedOn w:val="Tipodeletrapredefinidodopargrafo"/>
    <w:uiPriority w:val="99"/>
    <w:semiHidden/>
    <w:unhideWhenUsed/>
    <w:rsid w:val="00C17599"/>
    <w:rPr>
      <w:color w:val="0000FF"/>
      <w:u w:val="single"/>
    </w:rPr>
  </w:style>
</w:styles>
</file>

<file path=word/webSettings.xml><?xml version="1.0" encoding="utf-8"?>
<w:webSettings xmlns:r="http://schemas.openxmlformats.org/officeDocument/2006/relationships" xmlns:w="http://schemas.openxmlformats.org/wordprocessingml/2006/main">
  <w:divs>
    <w:div w:id="796070717">
      <w:bodyDiv w:val="1"/>
      <w:marLeft w:val="0"/>
      <w:marRight w:val="0"/>
      <w:marTop w:val="0"/>
      <w:marBottom w:val="0"/>
      <w:divBdr>
        <w:top w:val="none" w:sz="0" w:space="0" w:color="auto"/>
        <w:left w:val="none" w:sz="0" w:space="0" w:color="auto"/>
        <w:bottom w:val="none" w:sz="0" w:space="0" w:color="auto"/>
        <w:right w:val="none" w:sz="0" w:space="0" w:color="auto"/>
      </w:divBdr>
      <w:divsChild>
        <w:div w:id="11680544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webnode.com.pt/?utm_source=copy&amp;utm_medium=paste&amp;utm_campaign=copypaste&amp;utm_content=http%3A%2F%2Festacaoaquario.webnode.pt%2Fproblemas-em-cb%2F" TargetMode="External"/><Relationship Id="rId4" Type="http://schemas.openxmlformats.org/officeDocument/2006/relationships/hyperlink" Target="http://estacaoaquario.webnode.pt/problemas-em-cb/?utm_source=copy&amp;utm_medium=paste&amp;utm_campaign=copypaste&amp;utm_content=http%3A%2F%2Festacaoaquario.webnode.pt%2Fproblemas-em-cb%2F"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609</Words>
  <Characters>3292</Characters>
  <Application>Microsoft Office Word</Application>
  <DocSecurity>0</DocSecurity>
  <Lines>27</Lines>
  <Paragraphs>7</Paragraphs>
  <ScaleCrop>false</ScaleCrop>
  <Company/>
  <LinksUpToDate>false</LinksUpToDate>
  <CharactersWithSpaces>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22072010</dc:creator>
  <cp:keywords/>
  <dc:description/>
  <cp:lastModifiedBy>22072010</cp:lastModifiedBy>
  <cp:revision>3</cp:revision>
  <dcterms:created xsi:type="dcterms:W3CDTF">2012-01-08T04:17:00Z</dcterms:created>
  <dcterms:modified xsi:type="dcterms:W3CDTF">2012-01-08T04:20:00Z</dcterms:modified>
</cp:coreProperties>
</file>